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A8F8" w14:textId="4F700FF7" w:rsidR="00521896" w:rsidRPr="00C83029" w:rsidRDefault="00521896" w:rsidP="0052189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83029">
        <w:rPr>
          <w:rFonts w:ascii="Calibri" w:hAnsi="Calibri" w:cs="Calibri"/>
          <w:b/>
          <w:bCs/>
          <w:sz w:val="36"/>
          <w:szCs w:val="36"/>
        </w:rPr>
        <w:t>Loan to Deposit Ratios</w:t>
      </w:r>
    </w:p>
    <w:p w14:paraId="29913166" w14:textId="5E6C1C39" w:rsidR="002E2FBF" w:rsidRPr="00A05E68" w:rsidRDefault="002E2FBF">
      <w:pPr>
        <w:rPr>
          <w:rFonts w:ascii="Calibri" w:hAnsi="Calibri" w:cs="Calibri"/>
          <w:sz w:val="22"/>
          <w:szCs w:val="22"/>
        </w:rPr>
      </w:pPr>
      <w:r w:rsidRPr="00A05E68">
        <w:rPr>
          <w:rFonts w:ascii="Calibri" w:hAnsi="Calibri" w:cs="Calibri"/>
          <w:sz w:val="22"/>
          <w:szCs w:val="22"/>
        </w:rPr>
        <w:t>Kaw Valley Bank</w:t>
      </w:r>
    </w:p>
    <w:p w14:paraId="663D1004" w14:textId="38727A61" w:rsidR="002E2FBF" w:rsidRPr="00A05E68" w:rsidRDefault="00521896">
      <w:pPr>
        <w:rPr>
          <w:rFonts w:ascii="Calibri" w:hAnsi="Calibri" w:cs="Calibri"/>
          <w:sz w:val="22"/>
          <w:szCs w:val="22"/>
        </w:rPr>
      </w:pPr>
      <w:r w:rsidRPr="00A05E68">
        <w:rPr>
          <w:rFonts w:ascii="Calibri" w:hAnsi="Calibri" w:cs="Calibri"/>
          <w:sz w:val="22"/>
          <w:szCs w:val="22"/>
        </w:rPr>
        <w:t>Ratios are calculated based on figures reported within the corresponding balance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2FBF" w:rsidRPr="00A05E68" w14:paraId="41B675A5" w14:textId="77777777" w:rsidTr="002E2FBF">
        <w:tc>
          <w:tcPr>
            <w:tcW w:w="3116" w:type="dxa"/>
          </w:tcPr>
          <w:p w14:paraId="6E2A8C2F" w14:textId="779B4A22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Quarter ending</w:t>
            </w:r>
          </w:p>
        </w:tc>
        <w:tc>
          <w:tcPr>
            <w:tcW w:w="3117" w:type="dxa"/>
          </w:tcPr>
          <w:p w14:paraId="7150C9C1" w14:textId="58527134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December 31, 202</w:t>
            </w:r>
            <w:r w:rsidR="00C83029" w:rsidRPr="00A05E6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4358D37F" w14:textId="078BBD77" w:rsidR="002E2FBF" w:rsidRPr="00A05E68" w:rsidRDefault="00C719AB" w:rsidP="00C719AB">
            <w:pPr>
              <w:tabs>
                <w:tab w:val="center" w:pos="1450"/>
              </w:tabs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88.78%</w:t>
            </w:r>
            <w:r w:rsidRPr="00A05E6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E2FBF" w:rsidRPr="00A05E68" w14:paraId="19614181" w14:textId="77777777" w:rsidTr="002E2FBF">
        <w:tc>
          <w:tcPr>
            <w:tcW w:w="3116" w:type="dxa"/>
          </w:tcPr>
          <w:p w14:paraId="17F193E4" w14:textId="7A71EB73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Quarter ending</w:t>
            </w:r>
          </w:p>
        </w:tc>
        <w:tc>
          <w:tcPr>
            <w:tcW w:w="3117" w:type="dxa"/>
          </w:tcPr>
          <w:p w14:paraId="29C33E30" w14:textId="0B1BF716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March 31, 202</w:t>
            </w:r>
            <w:r w:rsidR="00C83029" w:rsidRPr="00A05E6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17" w:type="dxa"/>
          </w:tcPr>
          <w:p w14:paraId="42357F4B" w14:textId="277317FC" w:rsidR="002E2FBF" w:rsidRPr="00A05E68" w:rsidRDefault="00C719AB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90.88%</w:t>
            </w:r>
          </w:p>
        </w:tc>
      </w:tr>
      <w:tr w:rsidR="002E2FBF" w:rsidRPr="00A05E68" w14:paraId="5B2CF44B" w14:textId="77777777" w:rsidTr="002E2FBF">
        <w:tc>
          <w:tcPr>
            <w:tcW w:w="3116" w:type="dxa"/>
          </w:tcPr>
          <w:p w14:paraId="69490911" w14:textId="01D4D0F4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Quarter ending</w:t>
            </w:r>
          </w:p>
        </w:tc>
        <w:tc>
          <w:tcPr>
            <w:tcW w:w="3117" w:type="dxa"/>
          </w:tcPr>
          <w:p w14:paraId="31EDC9A9" w14:textId="7820D35D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June 30, 202</w:t>
            </w:r>
            <w:r w:rsidR="00C83029" w:rsidRPr="00A05E6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17" w:type="dxa"/>
          </w:tcPr>
          <w:p w14:paraId="0A5E353C" w14:textId="32E82D57" w:rsidR="002E2FBF" w:rsidRPr="00A05E68" w:rsidRDefault="00C719AB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95.37%</w:t>
            </w:r>
          </w:p>
        </w:tc>
      </w:tr>
      <w:tr w:rsidR="002E2FBF" w:rsidRPr="00A05E68" w14:paraId="334FF3CE" w14:textId="77777777" w:rsidTr="002E2FBF">
        <w:tc>
          <w:tcPr>
            <w:tcW w:w="3116" w:type="dxa"/>
          </w:tcPr>
          <w:p w14:paraId="26ADF26C" w14:textId="19FDDBE0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Quarter ending</w:t>
            </w:r>
          </w:p>
        </w:tc>
        <w:tc>
          <w:tcPr>
            <w:tcW w:w="3117" w:type="dxa"/>
          </w:tcPr>
          <w:p w14:paraId="7A39CF7B" w14:textId="6E9D72AC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September 30, 202</w:t>
            </w:r>
            <w:r w:rsidR="00C83029" w:rsidRPr="00A05E6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17" w:type="dxa"/>
          </w:tcPr>
          <w:p w14:paraId="16D98F02" w14:textId="05DDABE6" w:rsidR="002E2FBF" w:rsidRPr="00A05E68" w:rsidRDefault="00C719AB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96.10%</w:t>
            </w:r>
          </w:p>
        </w:tc>
      </w:tr>
      <w:tr w:rsidR="002E2FBF" w:rsidRPr="00A05E68" w14:paraId="35F1692C" w14:textId="77777777" w:rsidTr="002E2FBF">
        <w:tc>
          <w:tcPr>
            <w:tcW w:w="3116" w:type="dxa"/>
          </w:tcPr>
          <w:p w14:paraId="5E07F886" w14:textId="571E672D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Quarter ending</w:t>
            </w:r>
          </w:p>
        </w:tc>
        <w:tc>
          <w:tcPr>
            <w:tcW w:w="3117" w:type="dxa"/>
          </w:tcPr>
          <w:p w14:paraId="72D60757" w14:textId="5AC92B61" w:rsidR="002E2FBF" w:rsidRPr="00A05E68" w:rsidRDefault="002E2FBF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December 31, 202</w:t>
            </w:r>
            <w:r w:rsidR="00C83029" w:rsidRPr="00A05E6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17" w:type="dxa"/>
          </w:tcPr>
          <w:p w14:paraId="17E48C92" w14:textId="6D7DA0B9" w:rsidR="002E2FBF" w:rsidRPr="00A05E68" w:rsidRDefault="00C719AB">
            <w:pPr>
              <w:rPr>
                <w:rFonts w:ascii="Calibri" w:hAnsi="Calibri" w:cs="Calibri"/>
                <w:sz w:val="22"/>
                <w:szCs w:val="22"/>
              </w:rPr>
            </w:pPr>
            <w:r w:rsidRPr="00A05E68">
              <w:rPr>
                <w:rFonts w:ascii="Calibri" w:hAnsi="Calibri" w:cs="Calibri"/>
                <w:sz w:val="22"/>
                <w:szCs w:val="22"/>
              </w:rPr>
              <w:t>93.77%</w:t>
            </w:r>
          </w:p>
        </w:tc>
      </w:tr>
    </w:tbl>
    <w:p w14:paraId="50037748" w14:textId="77777777" w:rsidR="002E2FBF" w:rsidRDefault="002E2FBF"/>
    <w:sectPr w:rsidR="002E2FB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625B" w14:textId="77777777" w:rsidR="00C83029" w:rsidRDefault="00C83029" w:rsidP="00C83029">
      <w:pPr>
        <w:spacing w:after="0" w:line="240" w:lineRule="auto"/>
      </w:pPr>
      <w:r>
        <w:separator/>
      </w:r>
    </w:p>
  </w:endnote>
  <w:endnote w:type="continuationSeparator" w:id="0">
    <w:p w14:paraId="77F7E14C" w14:textId="77777777" w:rsidR="00C83029" w:rsidRDefault="00C83029" w:rsidP="00C8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E106" w14:textId="0E69A5B5" w:rsidR="007B718F" w:rsidRPr="007B718F" w:rsidRDefault="007B718F">
    <w:pPr>
      <w:pStyle w:val="Footer"/>
      <w:rPr>
        <w:rFonts w:ascii="Calibri" w:hAnsi="Calibri" w:cs="Calibri"/>
        <w:sz w:val="22"/>
        <w:szCs w:val="22"/>
      </w:rPr>
    </w:pPr>
    <w:r w:rsidRPr="007B718F">
      <w:rPr>
        <w:rFonts w:ascii="Calibri" w:hAnsi="Calibri" w:cs="Calibri"/>
        <w:sz w:val="22"/>
        <w:szCs w:val="22"/>
      </w:rPr>
      <w:t>Revised March 24, 2025</w:t>
    </w:r>
  </w:p>
  <w:p w14:paraId="7CD2A6A4" w14:textId="77777777" w:rsidR="00C83029" w:rsidRDefault="00C83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C767" w14:textId="77777777" w:rsidR="00C83029" w:rsidRDefault="00C83029" w:rsidP="00C83029">
      <w:pPr>
        <w:spacing w:after="0" w:line="240" w:lineRule="auto"/>
      </w:pPr>
      <w:r>
        <w:separator/>
      </w:r>
    </w:p>
  </w:footnote>
  <w:footnote w:type="continuationSeparator" w:id="0">
    <w:p w14:paraId="3C0CB27A" w14:textId="77777777" w:rsidR="00C83029" w:rsidRDefault="00C83029" w:rsidP="00C8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BF"/>
    <w:rsid w:val="001306B6"/>
    <w:rsid w:val="002E2FBF"/>
    <w:rsid w:val="00521896"/>
    <w:rsid w:val="007B718F"/>
    <w:rsid w:val="00A05E68"/>
    <w:rsid w:val="00C719AB"/>
    <w:rsid w:val="00C83029"/>
    <w:rsid w:val="00D80C1D"/>
    <w:rsid w:val="00D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EBF6"/>
  <w15:chartTrackingRefBased/>
  <w15:docId w15:val="{0EF8BE44-DD32-475E-BE78-3F41C493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29"/>
  </w:style>
  <w:style w:type="paragraph" w:styleId="Footer">
    <w:name w:val="footer"/>
    <w:basedOn w:val="Normal"/>
    <w:link w:val="FooterChar"/>
    <w:uiPriority w:val="99"/>
    <w:unhideWhenUsed/>
    <w:rsid w:val="00C8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Lacretia Porubsky</dc:creator>
  <cp:keywords/>
  <dc:description/>
  <cp:lastModifiedBy>Brittany J. Schuh</cp:lastModifiedBy>
  <cp:revision>5</cp:revision>
  <dcterms:created xsi:type="dcterms:W3CDTF">2025-03-24T16:48:00Z</dcterms:created>
  <dcterms:modified xsi:type="dcterms:W3CDTF">2025-03-24T16:57:00Z</dcterms:modified>
</cp:coreProperties>
</file>